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80" w:before="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sz w:val="40"/>
          <w:szCs w:val="40"/>
          <w:rtl w:val="0"/>
        </w:rPr>
        <w:t xml:space="preserve">PIANO DI LAVORO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320" w:before="0" w:lineRule="auto"/>
        <w:rPr>
          <w:color w:val="434343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color w:val="434343"/>
          <w:sz w:val="22"/>
          <w:szCs w:val="22"/>
          <w:rtl w:val="0"/>
        </w:rPr>
        <w:t xml:space="preserve">Scuola Secondaria di Primo Grado — Programmazione Disciplinare Individuale</w:t>
      </w:r>
      <w:r w:rsidDel="00000000" w:rsidR="00000000" w:rsidRPr="00000000">
        <w:rPr>
          <w:rtl w:val="0"/>
        </w:rPr>
      </w:r>
    </w:p>
    <w:tbl>
      <w:tblPr>
        <w:tblStyle w:val="Table1"/>
        <w:tblW w:w="9936.0" w:type="dxa"/>
        <w:jc w:val="center"/>
        <w:tblLayout w:type="fixed"/>
        <w:tblLook w:val="0400"/>
      </w:tblPr>
      <w:tblGrid>
        <w:gridCol w:w="4968"/>
        <w:gridCol w:w="4968"/>
        <w:tblGridChange w:id="0">
          <w:tblGrid>
            <w:gridCol w:w="4968"/>
            <w:gridCol w:w="4968"/>
          </w:tblGrid>
        </w:tblGridChange>
      </w:tblGrid>
      <w:tr>
        <w:trPr>
          <w:cantSplit w:val="0"/>
          <w:tblHeader w:val="0"/>
        </w:trPr>
        <w:tc>
          <w:tcPr>
            <w:shd w:fill="f7fafc" w:val="clear"/>
            <w:tcMar>
              <w:top w:w="100.0" w:type="dxa"/>
              <w:left w:w="120.0" w:type="dxa"/>
              <w:bottom w:w="100.0" w:type="dxa"/>
              <w:right w:w="120.0" w:type="dxa"/>
            </w:tcMar>
          </w:tcPr>
          <w:p w:rsidR="00000000" w:rsidDel="00000000" w:rsidP="00000000" w:rsidRDefault="00000000" w:rsidRPr="00000000" w14:paraId="00000003">
            <w:pPr>
              <w:spacing w:after="0" w:before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Scuola: </w:t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Secondaria di I grado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7fafc" w:val="clear"/>
            <w:tcMar>
              <w:top w:w="100.0" w:type="dxa"/>
              <w:left w:w="120.0" w:type="dxa"/>
              <w:bottom w:w="100.0" w:type="dxa"/>
              <w:right w:w="120.0" w:type="dxa"/>
            </w:tcMar>
          </w:tcPr>
          <w:p w:rsidR="00000000" w:rsidDel="00000000" w:rsidP="00000000" w:rsidRDefault="00000000" w:rsidRPr="00000000" w14:paraId="00000004">
            <w:pPr>
              <w:spacing w:after="0" w:before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Classe: </w:t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____________________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7fafc" w:val="clear"/>
            <w:tcMar>
              <w:top w:w="100.0" w:type="dxa"/>
              <w:left w:w="120.0" w:type="dxa"/>
              <w:bottom w:w="100.0" w:type="dxa"/>
              <w:right w:w="120.0" w:type="dxa"/>
            </w:tcMar>
          </w:tcPr>
          <w:p w:rsidR="00000000" w:rsidDel="00000000" w:rsidP="00000000" w:rsidRDefault="00000000" w:rsidRPr="00000000" w14:paraId="00000005">
            <w:pPr>
              <w:spacing w:after="0" w:before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Docente: </w:t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____________________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7fafc" w:val="clear"/>
            <w:tcMar>
              <w:top w:w="100.0" w:type="dxa"/>
              <w:left w:w="120.0" w:type="dxa"/>
              <w:bottom w:w="100.0" w:type="dxa"/>
              <w:right w:w="120.0" w:type="dxa"/>
            </w:tcMar>
          </w:tcPr>
          <w:p w:rsidR="00000000" w:rsidDel="00000000" w:rsidP="00000000" w:rsidRDefault="00000000" w:rsidRPr="00000000" w14:paraId="00000006">
            <w:pPr>
              <w:spacing w:after="0" w:before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Disciplina: </w:t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____________________ (es. Italiano, Matematica...)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7">
      <w:pPr>
        <w:spacing w:after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1"/>
        <w:spacing w:after="120" w:before="320" w:lineRule="auto"/>
        <w:ind w:right="0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1. PIANO DIDATTICO DISCIPLINARE</w:t>
      </w:r>
    </w:p>
    <w:p w:rsidR="00000000" w:rsidDel="00000000" w:rsidP="00000000" w:rsidRDefault="00000000" w:rsidRPr="00000000" w14:paraId="00000009">
      <w:pPr>
        <w:spacing w:after="80" w:lineRule="auto"/>
        <w:ind w:right="0"/>
        <w:rPr>
          <w:rFonts w:ascii="Arial" w:cs="Arial" w:eastAsia="Arial" w:hAnsi="Arial"/>
          <w:i w:val="1"/>
          <w:iCs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br w:type="textWrapping"/>
      </w:r>
      <w:r w:rsidDel="00000000" w:rsidR="00000000" w:rsidRPr="00000000">
        <w:rPr>
          <w:rFonts w:ascii="Arial" w:cs="Arial" w:eastAsia="Arial" w:hAnsi="Arial"/>
          <w:i w:val="1"/>
          <w:iCs w:val="1"/>
          <w:sz w:val="20"/>
          <w:szCs w:val="20"/>
          <w:rtl w:val="0"/>
        </w:rPr>
        <w:t xml:space="preserve">"Gli obiettivi di apprendimento (abilità) e i relativi contenuti disciplinari sono mutuati e conformi a quanto stabilito dal Curricolo Verticale d'Istituto per la classe di riferimento." </w:t>
      </w:r>
    </w:p>
    <w:p w:rsidR="00000000" w:rsidDel="00000000" w:rsidP="00000000" w:rsidRDefault="00000000" w:rsidRPr="00000000" w14:paraId="0000000A">
      <w:pPr>
        <w:widowControl w:val="0"/>
        <w:spacing w:after="0" w:before="7" w:line="240" w:lineRule="auto"/>
        <w:rPr>
          <w:rFonts w:ascii="Calibri" w:cs="Calibri" w:eastAsia="Calibri" w:hAnsi="Calibri"/>
          <w:b w:val="1"/>
          <w:bCs w:val="1"/>
          <w:sz w:val="19"/>
          <w:szCs w:val="19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005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000"/>
      </w:tblPr>
      <w:tblGrid>
        <w:gridCol w:w="4830"/>
        <w:gridCol w:w="2580"/>
        <w:gridCol w:w="2595"/>
        <w:tblGridChange w:id="0">
          <w:tblGrid>
            <w:gridCol w:w="4830"/>
            <w:gridCol w:w="2580"/>
            <w:gridCol w:w="2595"/>
          </w:tblGrid>
        </w:tblGridChange>
      </w:tblGrid>
      <w:tr>
        <w:trPr>
          <w:cantSplit w:val="0"/>
          <w:trHeight w:val="1264" w:hRule="atLeast"/>
          <w:tblHeader w:val="0"/>
        </w:trPr>
        <w:tc>
          <w:tcPr>
            <w:gridSpan w:val="3"/>
          </w:tcPr>
          <w:p w:rsidR="00000000" w:rsidDel="00000000" w:rsidP="00000000" w:rsidRDefault="00000000" w:rsidRPr="00000000" w14:paraId="0000000B">
            <w:pPr>
              <w:widowControl w:val="0"/>
              <w:spacing w:after="0" w:before="80" w:line="240" w:lineRule="auto"/>
              <w:ind w:left="572" w:right="547" w:firstLine="46.000000000000014"/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MACROAREA </w:t>
            </w:r>
          </w:p>
          <w:p w:rsidR="00000000" w:rsidDel="00000000" w:rsidP="00000000" w:rsidRDefault="00000000" w:rsidRPr="00000000" w14:paraId="0000000C">
            <w:pPr>
              <w:widowControl w:val="0"/>
              <w:spacing w:after="0" w:before="80" w:line="240" w:lineRule="auto"/>
              <w:ind w:left="572" w:right="547" w:firstLine="46.000000000000014"/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…</w:t>
            </w:r>
          </w:p>
        </w:tc>
      </w:tr>
      <w:tr>
        <w:trPr>
          <w:cantSplit w:val="0"/>
          <w:trHeight w:val="1264" w:hRule="atLeast"/>
          <w:tblHeader w:val="0"/>
        </w:trPr>
        <w:tc>
          <w:tcPr/>
          <w:p w:rsidR="00000000" w:rsidDel="00000000" w:rsidP="00000000" w:rsidRDefault="00000000" w:rsidRPr="00000000" w14:paraId="0000000F">
            <w:pPr>
              <w:widowControl w:val="0"/>
              <w:spacing w:after="0" w:line="240" w:lineRule="auto"/>
              <w:ind w:left="154" w:right="151" w:firstLine="0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OBIETTIVO SPECIFICO DI APPRENDIMENTO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0">
            <w:pPr>
              <w:widowControl w:val="0"/>
              <w:spacing w:after="0" w:line="240" w:lineRule="auto"/>
              <w:ind w:right="392"/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CONOSCENZE</w:t>
            </w:r>
          </w:p>
        </w:tc>
        <w:tc>
          <w:tcPr/>
          <w:p w:rsidR="00000000" w:rsidDel="00000000" w:rsidP="00000000" w:rsidRDefault="00000000" w:rsidRPr="00000000" w14:paraId="00000011">
            <w:pPr>
              <w:widowControl w:val="0"/>
              <w:spacing w:after="0" w:before="80" w:line="240" w:lineRule="auto"/>
              <w:ind w:left="94" w:firstLine="0"/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SCANSIONE TEMPORALE</w:t>
            </w:r>
          </w:p>
          <w:p w:rsidR="00000000" w:rsidDel="00000000" w:rsidP="00000000" w:rsidRDefault="00000000" w:rsidRPr="00000000" w14:paraId="00000012">
            <w:pPr>
              <w:widowControl w:val="0"/>
              <w:spacing w:after="0" w:line="240" w:lineRule="auto"/>
              <w:ind w:left="94" w:right="66" w:firstLine="35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(primo/secondo quadrimestre)</w:t>
            </w:r>
          </w:p>
        </w:tc>
      </w:tr>
      <w:tr>
        <w:trPr>
          <w:cantSplit w:val="0"/>
          <w:trHeight w:val="435" w:hRule="atLeast"/>
          <w:tblHeader w:val="0"/>
        </w:trPr>
        <w:tc>
          <w:tcPr/>
          <w:p w:rsidR="00000000" w:rsidDel="00000000" w:rsidP="00000000" w:rsidRDefault="00000000" w:rsidRPr="00000000" w14:paraId="00000013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…</w:t>
            </w:r>
          </w:p>
        </w:tc>
        <w:tc>
          <w:tcPr/>
          <w:p w:rsidR="00000000" w:rsidDel="00000000" w:rsidP="00000000" w:rsidRDefault="00000000" w:rsidRPr="00000000" w14:paraId="00000014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5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6" w:hRule="atLeast"/>
          <w:tblHeader w:val="0"/>
        </w:trPr>
        <w:tc>
          <w:tcPr/>
          <w:p w:rsidR="00000000" w:rsidDel="00000000" w:rsidP="00000000" w:rsidRDefault="00000000" w:rsidRPr="00000000" w14:paraId="00000016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…</w:t>
            </w:r>
          </w:p>
        </w:tc>
        <w:tc>
          <w:tcPr/>
          <w:p w:rsidR="00000000" w:rsidDel="00000000" w:rsidP="00000000" w:rsidRDefault="00000000" w:rsidRPr="00000000" w14:paraId="00000017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8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5" w:hRule="atLeast"/>
          <w:tblHeader w:val="0"/>
        </w:trPr>
        <w:tc>
          <w:tcPr/>
          <w:p w:rsidR="00000000" w:rsidDel="00000000" w:rsidP="00000000" w:rsidRDefault="00000000" w:rsidRPr="00000000" w14:paraId="00000019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…</w:t>
            </w:r>
          </w:p>
        </w:tc>
        <w:tc>
          <w:tcPr/>
          <w:p w:rsidR="00000000" w:rsidDel="00000000" w:rsidP="00000000" w:rsidRDefault="00000000" w:rsidRPr="00000000" w14:paraId="0000001A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B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5" w:hRule="atLeast"/>
          <w:tblHeader w:val="0"/>
        </w:trPr>
        <w:tc>
          <w:tcPr/>
          <w:p w:rsidR="00000000" w:rsidDel="00000000" w:rsidP="00000000" w:rsidRDefault="00000000" w:rsidRPr="00000000" w14:paraId="0000001C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D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E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F">
      <w:pPr>
        <w:widowControl w:val="0"/>
        <w:spacing w:after="0" w:line="240" w:lineRule="auto"/>
        <w:rPr>
          <w:rFonts w:ascii="Arial" w:cs="Arial" w:eastAsia="Arial" w:hAnsi="Arial"/>
          <w:i w:val="1"/>
          <w:i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widowControl w:val="0"/>
        <w:spacing w:after="0" w:before="7" w:line="240" w:lineRule="auto"/>
        <w:rPr>
          <w:rFonts w:ascii="Calibri" w:cs="Calibri" w:eastAsia="Calibri" w:hAnsi="Calibri"/>
          <w:b w:val="1"/>
          <w:bCs w:val="1"/>
          <w:sz w:val="19"/>
          <w:szCs w:val="1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widowControl w:val="0"/>
        <w:spacing w:after="0" w:line="240" w:lineRule="auto"/>
        <w:rPr>
          <w:rFonts w:ascii="Arial" w:cs="Arial" w:eastAsia="Arial" w:hAnsi="Arial"/>
          <w:i w:val="1"/>
          <w:iCs w:val="1"/>
          <w:sz w:val="20"/>
          <w:szCs w:val="20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1"/>
        <w:spacing w:after="120" w:before="320" w:lineRule="auto"/>
        <w:ind w:right="0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2. METODOLOGIA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80" w:before="0" w:line="276" w:lineRule="auto"/>
        <w:ind w:right="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z w:val="20"/>
          <w:szCs w:val="20"/>
          <w:rtl w:val="0"/>
        </w:rPr>
        <w:t xml:space="preserve">Le procedure didattiche utilizzate per il raggiungimento dei traguardi apprenditivi programmati terranno conto dei seguenti elementi: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sz w:val="19"/>
          <w:szCs w:val="19"/>
          <w:u w:val="none"/>
          <w:shd w:fill="auto" w:val="clear"/>
          <w:vertAlign w:val="baseline"/>
          <w:rtl w:val="0"/>
        </w:rPr>
        <w:t xml:space="preserve">realtà del gruppo classe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sz w:val="19"/>
          <w:szCs w:val="19"/>
          <w:u w:val="none"/>
          <w:shd w:fill="auto" w:val="clear"/>
          <w:vertAlign w:val="baseline"/>
          <w:rtl w:val="0"/>
        </w:rPr>
        <w:t xml:space="preserve">bisogni degli alunni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sz w:val="19"/>
          <w:szCs w:val="19"/>
          <w:u w:val="none"/>
          <w:shd w:fill="auto" w:val="clear"/>
          <w:vertAlign w:val="baseline"/>
          <w:rtl w:val="0"/>
        </w:rPr>
        <w:t xml:space="preserve">dinamiche di gruppo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sz w:val="19"/>
          <w:szCs w:val="19"/>
          <w:u w:val="none"/>
          <w:shd w:fill="auto" w:val="clear"/>
          <w:vertAlign w:val="baseline"/>
          <w:rtl w:val="0"/>
        </w:rPr>
        <w:t xml:space="preserve">stili di apprendimento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sz w:val="19"/>
          <w:szCs w:val="19"/>
          <w:u w:val="none"/>
          <w:shd w:fill="auto" w:val="clear"/>
          <w:vertAlign w:val="baseline"/>
          <w:rtl w:val="0"/>
        </w:rPr>
        <w:t xml:space="preserve">tempi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sz w:val="19"/>
          <w:szCs w:val="19"/>
          <w:u w:val="none"/>
          <w:shd w:fill="auto" w:val="clear"/>
          <w:vertAlign w:val="baseline"/>
          <w:rtl w:val="0"/>
        </w:rPr>
        <w:t xml:space="preserve">spazi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sz w:val="19"/>
          <w:szCs w:val="19"/>
          <w:u w:val="none"/>
          <w:shd w:fill="auto" w:val="clear"/>
          <w:vertAlign w:val="baseline"/>
          <w:rtl w:val="0"/>
        </w:rPr>
        <w:t xml:space="preserve">risorse a disposizione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sz w:val="19"/>
          <w:szCs w:val="19"/>
          <w:u w:val="none"/>
          <w:shd w:fill="auto" w:val="clear"/>
          <w:vertAlign w:val="baseline"/>
          <w:rtl w:val="0"/>
        </w:rPr>
        <w:t xml:space="preserve">altro:...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sz w:val="19"/>
          <w:szCs w:val="19"/>
          <w:u w:val="none"/>
          <w:shd w:fill="auto" w:val="clear"/>
          <w:vertAlign w:val="baseline"/>
          <w:rtl w:val="0"/>
        </w:rPr>
        <w:t xml:space="preserve">(specificare)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after="80" w:before="0" w:line="276" w:lineRule="auto"/>
        <w:ind w:right="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after="80" w:before="0" w:line="276" w:lineRule="auto"/>
        <w:ind w:right="0"/>
        <w:rPr/>
      </w:pPr>
      <w:r w:rsidDel="00000000" w:rsidR="00000000" w:rsidRPr="00000000">
        <w:rPr>
          <w:rFonts w:ascii="Arial" w:cs="Arial" w:eastAsia="Arial" w:hAnsi="Arial"/>
          <w:i w:val="0"/>
          <w:iCs w:val="0"/>
          <w:sz w:val="20"/>
          <w:szCs w:val="20"/>
          <w:rtl w:val="0"/>
        </w:rPr>
        <w:t xml:space="preserve">Sulla base delle situazioni apprenditive gli insegnanti utilizzeranno (selezionare le voci di interesse):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sz w:val="19"/>
          <w:szCs w:val="19"/>
          <w:u w:val="none"/>
          <w:shd w:fill="auto" w:val="clear"/>
          <w:vertAlign w:val="baseline"/>
          <w:rtl w:val="0"/>
        </w:rPr>
        <w:t xml:space="preserve">lezione frontale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sz w:val="19"/>
          <w:szCs w:val="19"/>
          <w:u w:val="none"/>
          <w:shd w:fill="auto" w:val="clear"/>
          <w:vertAlign w:val="baseline"/>
          <w:rtl w:val="0"/>
        </w:rPr>
        <w:t xml:space="preserve">didattica cooperativa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sz w:val="19"/>
          <w:szCs w:val="19"/>
          <w:u w:val="none"/>
          <w:shd w:fill="auto" w:val="clear"/>
          <w:vertAlign w:val="baseline"/>
          <w:rtl w:val="0"/>
        </w:rPr>
        <w:t xml:space="preserve">didattica laboratoriale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sz w:val="19"/>
          <w:szCs w:val="19"/>
          <w:u w:val="none"/>
          <w:shd w:fill="auto" w:val="clear"/>
          <w:vertAlign w:val="baseline"/>
          <w:rtl w:val="0"/>
        </w:rPr>
        <w:t xml:space="preserve">didattica metacognitiva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sz w:val="19"/>
          <w:szCs w:val="19"/>
          <w:u w:val="none"/>
          <w:shd w:fill="auto" w:val="clear"/>
          <w:vertAlign w:val="baseline"/>
          <w:rtl w:val="0"/>
        </w:rPr>
        <w:t xml:space="preserve">didattica multimediale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sz w:val="19"/>
          <w:szCs w:val="19"/>
          <w:u w:val="none"/>
          <w:shd w:fill="auto" w:val="clear"/>
          <w:vertAlign w:val="baseline"/>
          <w:rtl w:val="0"/>
        </w:rPr>
        <w:t xml:space="preserve">lezione frontale con forms di comunicazione verbale, iconica e grafica;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sz w:val="19"/>
          <w:szCs w:val="19"/>
          <w:u w:val="none"/>
          <w:shd w:fill="auto" w:val="clear"/>
          <w:vertAlign w:val="baseline"/>
          <w:rtl w:val="0"/>
        </w:rPr>
        <w:t xml:space="preserve">lezione interattiva, con discussioni, conversazioni guidate e dibattiti;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sz w:val="19"/>
          <w:szCs w:val="19"/>
          <w:u w:val="none"/>
          <w:shd w:fill="auto" w:val="clear"/>
          <w:vertAlign w:val="baseline"/>
          <w:rtl w:val="0"/>
        </w:rPr>
        <w:t xml:space="preserve">uso della LIM;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sz w:val="19"/>
          <w:szCs w:val="19"/>
          <w:u w:val="none"/>
          <w:shd w:fill="auto" w:val="clear"/>
          <w:vertAlign w:val="baseline"/>
          <w:rtl w:val="0"/>
        </w:rPr>
        <w:t xml:space="preserve">lavoro di gruppo;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sz w:val="19"/>
          <w:szCs w:val="19"/>
          <w:u w:val="none"/>
          <w:shd w:fill="auto" w:val="clear"/>
          <w:vertAlign w:val="baseline"/>
          <w:rtl w:val="0"/>
        </w:rPr>
        <w:t xml:space="preserve">interventi di insegnamento individualizzato e di recupero all’interno della classe;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sz w:val="19"/>
          <w:szCs w:val="19"/>
          <w:u w:val="none"/>
          <w:shd w:fill="auto" w:val="clear"/>
          <w:vertAlign w:val="baseline"/>
          <w:rtl w:val="0"/>
        </w:rPr>
        <w:t xml:space="preserve">controllo sistematico dei lavori svolti e dei compiti assegnati;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sz w:val="19"/>
          <w:szCs w:val="19"/>
          <w:u w:val="none"/>
          <w:shd w:fill="auto" w:val="clear"/>
          <w:vertAlign w:val="baseline"/>
          <w:rtl w:val="0"/>
        </w:rPr>
        <w:t xml:space="preserve">discussioni guidate, conversazioni su temi scaturiti dalle esigenze personali o dalla realtà esterna, esercizio di semplici forme di democrazia interna (circle time);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sz w:val="19"/>
          <w:szCs w:val="19"/>
          <w:u w:val="none"/>
          <w:shd w:fill="auto" w:val="clear"/>
          <w:vertAlign w:val="baseline"/>
          <w:rtl w:val="0"/>
        </w:rPr>
        <w:t xml:space="preserve">problem solving;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sz w:val="19"/>
          <w:szCs w:val="19"/>
          <w:u w:val="none"/>
          <w:shd w:fill="auto" w:val="clear"/>
          <w:vertAlign w:val="baseline"/>
          <w:rtl w:val="0"/>
        </w:rPr>
        <w:t xml:space="preserve">cooperative learning;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sz w:val="19"/>
          <w:szCs w:val="19"/>
          <w:u w:val="none"/>
          <w:shd w:fill="auto" w:val="clear"/>
          <w:vertAlign w:val="baseline"/>
          <w:rtl w:val="0"/>
        </w:rPr>
        <w:t xml:space="preserve">flipped classroom;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sz w:val="19"/>
          <w:szCs w:val="19"/>
          <w:u w:val="none"/>
          <w:shd w:fill="auto" w:val="clear"/>
          <w:vertAlign w:val="baseline"/>
          <w:rtl w:val="0"/>
        </w:rPr>
        <w:t xml:space="preserve">altro:...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sz w:val="19"/>
          <w:szCs w:val="19"/>
          <w:u w:val="none"/>
          <w:shd w:fill="auto" w:val="clear"/>
          <w:vertAlign w:val="baseline"/>
          <w:rtl w:val="0"/>
        </w:rPr>
        <w:t xml:space="preserve">(specificare)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pacing w:after="200" w:before="0" w:line="276" w:lineRule="auto"/>
        <w:ind w:right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keepNext w:val="1"/>
        <w:spacing w:after="120" w:before="320" w:lineRule="auto"/>
        <w:ind w:right="0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3. STRATEGIE PER FAVORIRE IL PROCESSO DI APPRENDIMENTO E DI MATURAZIONE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keepNext w:val="1"/>
        <w:spacing w:after="80" w:before="200" w:lineRule="auto"/>
        <w:ind w:right="0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sz w:val="21"/>
          <w:szCs w:val="21"/>
          <w:rtl w:val="0"/>
        </w:rPr>
        <w:t xml:space="preserve">Strategie per il potenziamento delle eccellenze: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sz w:val="19"/>
          <w:szCs w:val="19"/>
          <w:u w:val="none"/>
          <w:shd w:fill="auto" w:val="clear"/>
          <w:vertAlign w:val="baseline"/>
          <w:rtl w:val="0"/>
        </w:rPr>
        <w:t xml:space="preserve">affidamento di incarichi, impegni e/o di coordinamento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sz w:val="19"/>
          <w:szCs w:val="19"/>
          <w:u w:val="none"/>
          <w:shd w:fill="auto" w:val="clear"/>
          <w:vertAlign w:val="baseline"/>
          <w:rtl w:val="0"/>
        </w:rPr>
        <w:t xml:space="preserve">valorizzazione degli interessi extrascolastici positivi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sz w:val="19"/>
          <w:szCs w:val="19"/>
          <w:u w:val="none"/>
          <w:shd w:fill="auto" w:val="clear"/>
          <w:vertAlign w:val="baseline"/>
          <w:rtl w:val="0"/>
        </w:rPr>
        <w:t xml:space="preserve">impulso allo spirito critico e alla creatività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keepNext w:val="1"/>
        <w:spacing w:after="80" w:before="200" w:lineRule="auto"/>
        <w:ind w:right="0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sz w:val="21"/>
          <w:szCs w:val="21"/>
          <w:rtl w:val="0"/>
        </w:rPr>
        <w:t xml:space="preserve">Strategie per il consolidamento: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sz w:val="19"/>
          <w:szCs w:val="19"/>
          <w:u w:val="none"/>
          <w:shd w:fill="auto" w:val="clear"/>
          <w:vertAlign w:val="baseline"/>
          <w:rtl w:val="0"/>
        </w:rPr>
        <w:t xml:space="preserve">attività guidate a crescente livello di difficoltà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sz w:val="19"/>
          <w:szCs w:val="19"/>
          <w:u w:val="none"/>
          <w:shd w:fill="auto" w:val="clear"/>
          <w:vertAlign w:val="baseline"/>
          <w:rtl w:val="0"/>
        </w:rPr>
        <w:t xml:space="preserve">esercitazioni di fissazione/automatizzazione delle conoscenze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sz w:val="19"/>
          <w:szCs w:val="19"/>
          <w:u w:val="none"/>
          <w:shd w:fill="auto" w:val="clear"/>
          <w:vertAlign w:val="baseline"/>
          <w:rtl w:val="0"/>
        </w:rPr>
        <w:t xml:space="preserve">inserimento in gruppi motivati di lavoro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sz w:val="19"/>
          <w:szCs w:val="19"/>
          <w:u w:val="none"/>
          <w:shd w:fill="auto" w:val="clear"/>
          <w:vertAlign w:val="baseline"/>
          <w:rtl w:val="0"/>
        </w:rPr>
        <w:t xml:space="preserve">stimoli ai rapporti interpersonali con i compagni più ricchi di interessi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sz w:val="19"/>
          <w:szCs w:val="19"/>
          <w:u w:val="none"/>
          <w:shd w:fill="auto" w:val="clear"/>
          <w:vertAlign w:val="baseline"/>
          <w:rtl w:val="0"/>
        </w:rPr>
        <w:t xml:space="preserve">settimane in orario curriculare dedicate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keepNext w:val="1"/>
        <w:spacing w:after="80" w:before="200" w:lineRule="auto"/>
        <w:ind w:right="0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sz w:val="21"/>
          <w:szCs w:val="21"/>
          <w:rtl w:val="0"/>
        </w:rPr>
        <w:t xml:space="preserve">Strategie per il recupero: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sz w:val="19"/>
          <w:szCs w:val="19"/>
          <w:u w:val="none"/>
          <w:shd w:fill="auto" w:val="clear"/>
          <w:vertAlign w:val="baseline"/>
          <w:rtl w:val="0"/>
        </w:rPr>
        <w:t xml:space="preserve">studio assistito in classe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sz w:val="19"/>
          <w:szCs w:val="19"/>
          <w:u w:val="none"/>
          <w:shd w:fill="auto" w:val="clear"/>
          <w:vertAlign w:val="baseline"/>
          <w:rtl w:val="0"/>
        </w:rPr>
        <w:t xml:space="preserve">diversificazione/adattamento dei contenuti disciplinari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sz w:val="19"/>
          <w:szCs w:val="19"/>
          <w:u w:val="none"/>
          <w:shd w:fill="auto" w:val="clear"/>
          <w:vertAlign w:val="baseline"/>
          <w:rtl w:val="0"/>
        </w:rPr>
        <w:t xml:space="preserve">metodologie e strategie d'insegnamento differenziate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sz w:val="19"/>
          <w:szCs w:val="19"/>
          <w:u w:val="none"/>
          <w:shd w:fill="auto" w:val="clear"/>
          <w:vertAlign w:val="baseline"/>
          <w:rtl w:val="0"/>
        </w:rPr>
        <w:t xml:space="preserve">allungamento dei tempi di acquisizione dei contenuti disciplinari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sz w:val="19"/>
          <w:szCs w:val="19"/>
          <w:u w:val="none"/>
          <w:shd w:fill="auto" w:val="clear"/>
          <w:vertAlign w:val="baseline"/>
          <w:rtl w:val="0"/>
        </w:rPr>
        <w:t xml:space="preserve">assiduo controllo dell’apprendimento con frequenti feedback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sz w:val="19"/>
          <w:szCs w:val="19"/>
          <w:u w:val="none"/>
          <w:shd w:fill="auto" w:val="clear"/>
          <w:vertAlign w:val="baseline"/>
          <w:rtl w:val="0"/>
        </w:rPr>
        <w:t xml:space="preserve">coinvolgimento in attività collettive (es. lavori di gruppo)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sz w:val="19"/>
          <w:szCs w:val="19"/>
          <w:u w:val="none"/>
          <w:shd w:fill="auto" w:val="clear"/>
          <w:vertAlign w:val="baseline"/>
          <w:rtl w:val="0"/>
        </w:rPr>
        <w:t xml:space="preserve">settimane in orario curriculare dedicate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spacing w:after="200" w:before="0" w:line="276" w:lineRule="auto"/>
        <w:ind w:right="0"/>
        <w:rPr/>
      </w:pPr>
      <w:r w:rsidDel="00000000" w:rsidR="00000000" w:rsidRPr="00000000">
        <w:rPr>
          <w:rFonts w:ascii="Arial" w:cs="Arial" w:eastAsia="Arial" w:hAnsi="Arial"/>
          <w:i w:val="1"/>
          <w:iCs w:val="1"/>
          <w:sz w:val="20"/>
          <w:szCs w:val="20"/>
          <w:rtl w:val="0"/>
        </w:rPr>
        <w:t xml:space="preserve">(Specificare ulteriori strategie integrative: _________________________________________________________________________________)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keepNext w:val="1"/>
        <w:spacing w:after="120" w:before="320" w:lineRule="auto"/>
        <w:ind w:right="0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4. SUSSIDI E STRUMENTI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sz w:val="19"/>
          <w:szCs w:val="19"/>
          <w:u w:val="none"/>
          <w:shd w:fill="auto" w:val="clear"/>
          <w:vertAlign w:val="baseline"/>
          <w:rtl w:val="0"/>
        </w:rPr>
        <w:t xml:space="preserve">strumenti multimediali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sz w:val="19"/>
          <w:szCs w:val="19"/>
          <w:u w:val="none"/>
          <w:shd w:fill="auto" w:val="clear"/>
          <w:vertAlign w:val="baseline"/>
          <w:rtl w:val="0"/>
        </w:rPr>
        <w:t xml:space="preserve">attrezzature informatiche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sz w:val="19"/>
          <w:szCs w:val="19"/>
          <w:u w:val="none"/>
          <w:shd w:fill="auto" w:val="clear"/>
          <w:vertAlign w:val="baseline"/>
          <w:rtl w:val="0"/>
        </w:rPr>
        <w:t xml:space="preserve">libri ed eserciziari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sz w:val="19"/>
          <w:szCs w:val="19"/>
          <w:u w:val="none"/>
          <w:shd w:fill="auto" w:val="clear"/>
          <w:vertAlign w:val="baseline"/>
          <w:rtl w:val="0"/>
        </w:rPr>
        <w:t xml:space="preserve">cd, dvd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sz w:val="19"/>
          <w:szCs w:val="19"/>
          <w:u w:val="none"/>
          <w:shd w:fill="auto" w:val="clear"/>
          <w:vertAlign w:val="baseline"/>
          <w:rtl w:val="0"/>
        </w:rPr>
        <w:t xml:space="preserve">schede strutturate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sz w:val="19"/>
          <w:szCs w:val="19"/>
          <w:u w:val="none"/>
          <w:shd w:fill="auto" w:val="clear"/>
          <w:vertAlign w:val="baseline"/>
          <w:rtl w:val="0"/>
        </w:rPr>
        <w:t xml:space="preserve">materiale destrutturato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sz w:val="19"/>
          <w:szCs w:val="19"/>
          <w:u w:val="none"/>
          <w:shd w:fill="auto" w:val="clear"/>
          <w:vertAlign w:val="baseline"/>
          <w:rtl w:val="0"/>
        </w:rPr>
        <w:t xml:space="preserve">strumentario disciplinare specifico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sz w:val="19"/>
          <w:szCs w:val="19"/>
          <w:u w:val="none"/>
          <w:shd w:fill="auto" w:val="clear"/>
          <w:vertAlign w:val="baseline"/>
          <w:rtl w:val="0"/>
        </w:rPr>
        <w:t xml:space="preserve">materiale di recupero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sz w:val="19"/>
          <w:szCs w:val="19"/>
          <w:u w:val="none"/>
          <w:shd w:fill="auto" w:val="clear"/>
          <w:vertAlign w:val="baseline"/>
          <w:rtl w:val="0"/>
        </w:rPr>
        <w:t xml:space="preserve">altro:...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sz w:val="19"/>
          <w:szCs w:val="19"/>
          <w:u w:val="none"/>
          <w:shd w:fill="auto" w:val="clear"/>
          <w:vertAlign w:val="baseline"/>
          <w:rtl w:val="0"/>
        </w:rPr>
        <w:t xml:space="preserve">(specificare)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keepNext w:val="1"/>
        <w:spacing w:after="120" w:before="320" w:lineRule="auto"/>
        <w:ind w:right="0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5. VERIFICA E VALUTAZIONE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spacing w:after="120" w:before="0" w:line="276" w:lineRule="auto"/>
        <w:ind w:right="0"/>
        <w:rPr/>
      </w:pPr>
      <w:r w:rsidDel="00000000" w:rsidR="00000000" w:rsidRPr="00000000">
        <w:rPr>
          <w:rFonts w:ascii="Arial" w:cs="Arial" w:eastAsia="Arial" w:hAnsi="Arial"/>
          <w:i w:val="0"/>
          <w:iCs w:val="0"/>
          <w:sz w:val="20"/>
          <w:szCs w:val="20"/>
          <w:rtl w:val="0"/>
        </w:rPr>
        <w:t xml:space="preserve">La valutazione ha valore formativo e orientativo, ed è finalizzata ad accompagnare i processi di apprendimento, a stimolare il miglioramento continuo e a valorizzare i progressi di ciascun alunno.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keepNext w:val="1"/>
        <w:spacing w:after="80" w:before="200" w:lineRule="auto"/>
        <w:ind w:right="0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sz w:val="21"/>
          <w:szCs w:val="21"/>
          <w:rtl w:val="0"/>
        </w:rPr>
        <w:t xml:space="preserve">5.1 Tipologie di Verifica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spacing w:after="80" w:before="0" w:line="276" w:lineRule="auto"/>
        <w:ind w:right="0"/>
        <w:rPr/>
      </w:pPr>
      <w:r w:rsidDel="00000000" w:rsidR="00000000" w:rsidRPr="00000000">
        <w:rPr>
          <w:rFonts w:ascii="Arial" w:cs="Arial" w:eastAsia="Arial" w:hAnsi="Arial"/>
          <w:i w:val="0"/>
          <w:iCs w:val="0"/>
          <w:sz w:val="20"/>
          <w:szCs w:val="20"/>
          <w:rtl w:val="0"/>
        </w:rPr>
        <w:t xml:space="preserve">Per la rilevazione degli apprendimenti si farà ricorso a verifiche sia individuali che di gruppo, opportunamente diversificate per tipologia: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Verifiche Scritte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: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Prove strutturate (test a scelta multipla, vero/falso, corrispondenze), semi-strutturate (domande a risposta aperta, sintesi, completamenti), prove argomentative/compositive (temi, relazioni, saggi brevi).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Verifiche Orali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: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Colloqui individuali, interventi dal posto, discussioni guidate, presentazioni di ricerche o approfondimenti.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Prove Pratiche e Laboratoriali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: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Risoluzione di problemi (problem solving), attività di laboratorio, compiti di realtà, realizzazione di prodotti multimediali o cartacei.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Osservazione Sistematica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: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Rilevazione dell'impegno, della puntualità nelle consegne, della partecipazione alle attività didattiche e della capacità di lavorare in gruppo.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Altro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: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…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(specificare)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keepNext w:val="1"/>
        <w:spacing w:after="80" w:before="200" w:lineRule="auto"/>
        <w:ind w:right="0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sz w:val="21"/>
          <w:szCs w:val="21"/>
          <w:rtl w:val="0"/>
        </w:rPr>
        <w:t xml:space="preserve">5.2 Criteri di Valutazione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spacing w:after="80" w:before="0" w:line="276" w:lineRule="auto"/>
        <w:ind w:right="0"/>
        <w:rPr/>
      </w:pPr>
      <w:r w:rsidDel="00000000" w:rsidR="00000000" w:rsidRPr="00000000">
        <w:rPr>
          <w:rFonts w:ascii="Arial" w:cs="Arial" w:eastAsia="Arial" w:hAnsi="Arial"/>
          <w:i w:val="0"/>
          <w:iCs w:val="0"/>
          <w:sz w:val="20"/>
          <w:szCs w:val="20"/>
          <w:rtl w:val="0"/>
        </w:rPr>
        <w:t xml:space="preserve">La valutazione terrà conto dei seguenti elementi: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sz w:val="19"/>
          <w:szCs w:val="19"/>
          <w:u w:val="none"/>
          <w:shd w:fill="auto" w:val="clear"/>
          <w:vertAlign w:val="baseline"/>
          <w:rtl w:val="0"/>
        </w:rPr>
        <w:t xml:space="preserve">Livello di partenza di ciascun alunno rilevato durante la fase diagnostica iniziale.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sz w:val="19"/>
          <w:szCs w:val="19"/>
          <w:u w:val="none"/>
          <w:shd w:fill="auto" w:val="clear"/>
          <w:vertAlign w:val="baseline"/>
          <w:rtl w:val="0"/>
        </w:rPr>
        <w:t xml:space="preserve">Acquisizione delle conoscenze, delle abilità e delle competenze specifiche della disciplina.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sz w:val="19"/>
          <w:szCs w:val="19"/>
          <w:u w:val="none"/>
          <w:shd w:fill="auto" w:val="clear"/>
          <w:vertAlign w:val="baseline"/>
          <w:rtl w:val="0"/>
        </w:rPr>
        <w:t xml:space="preserve">Progresso individuale rispetto ai livelli di partenza (criterio evolutivo).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sz w:val="19"/>
          <w:szCs w:val="19"/>
          <w:u w:val="none"/>
          <w:shd w:fill="auto" w:val="clear"/>
          <w:vertAlign w:val="baseline"/>
          <w:rtl w:val="0"/>
        </w:rPr>
        <w:t xml:space="preserve">Partecipazione, interesse, impegno e costanza nello studio autonomo e in classe.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sz w:val="19"/>
          <w:szCs w:val="19"/>
          <w:u w:val="none"/>
          <w:shd w:fill="auto" w:val="clear"/>
          <w:vertAlign w:val="baseline"/>
          <w:rtl w:val="0"/>
        </w:rPr>
        <w:t xml:space="preserve">Autonomia organizzativa e rispetto delle regole del vivere civile a scuola.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sz w:val="19"/>
          <w:szCs w:val="19"/>
          <w:u w:val="none"/>
          <w:shd w:fill="auto" w:val="clear"/>
          <w:vertAlign w:val="baseline"/>
          <w:rtl w:val="0"/>
        </w:rPr>
        <w:t xml:space="preserve">Altro: …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sz w:val="19"/>
          <w:szCs w:val="19"/>
          <w:u w:val="none"/>
          <w:shd w:fill="auto" w:val="clear"/>
          <w:vertAlign w:val="baseline"/>
          <w:rtl w:val="0"/>
        </w:rPr>
        <w:t xml:space="preserve">(specificare)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keepNext w:val="1"/>
        <w:spacing w:after="120" w:before="320" w:lineRule="auto"/>
        <w:ind w:right="0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6. MODALITÀ DI GESTIONE DEL PATTO DI CORRESPONSABILITÀ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spacing w:after="80" w:before="0" w:line="276" w:lineRule="auto"/>
        <w:ind w:right="0"/>
        <w:rPr/>
      </w:pPr>
      <w:r w:rsidDel="00000000" w:rsidR="00000000" w:rsidRPr="00000000">
        <w:rPr>
          <w:rFonts w:ascii="Arial" w:cs="Arial" w:eastAsia="Arial" w:hAnsi="Arial"/>
          <w:i w:val="0"/>
          <w:iCs w:val="0"/>
          <w:sz w:val="20"/>
          <w:szCs w:val="20"/>
          <w:rtl w:val="0"/>
        </w:rPr>
        <w:t xml:space="preserve">In attuazione del Patto di Corresponsabilità, le comunicazioni con i genitori rispetto all'andamento educativo, didattico e disciplinare avverranno mediante i seguenti canali e modalità: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sz w:val="19"/>
          <w:szCs w:val="19"/>
          <w:u w:val="none"/>
          <w:shd w:fill="auto" w:val="clear"/>
          <w:vertAlign w:val="baseline"/>
          <w:rtl w:val="0"/>
        </w:rPr>
        <w:t xml:space="preserve">Assemblee di classe: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sz w:val="19"/>
          <w:szCs w:val="19"/>
          <w:u w:val="none"/>
          <w:shd w:fill="auto" w:val="clear"/>
          <w:vertAlign w:val="baseline"/>
          <w:rtl w:val="0"/>
        </w:rPr>
        <w:t xml:space="preserve">Riunioni e assemblee aperte a tutti i Genitori.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sz w:val="19"/>
          <w:szCs w:val="19"/>
          <w:u w:val="none"/>
          <w:shd w:fill="auto" w:val="clear"/>
          <w:vertAlign w:val="baseline"/>
          <w:rtl w:val="0"/>
        </w:rPr>
        <w:t xml:space="preserve">Consigli di Classe e Rappresentanti: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sz w:val="19"/>
          <w:szCs w:val="19"/>
          <w:u w:val="none"/>
          <w:shd w:fill="auto" w:val="clear"/>
          <w:vertAlign w:val="baseline"/>
          <w:rtl w:val="0"/>
        </w:rPr>
        <w:t xml:space="preserve">Riunioni con i Genitori Rappresentanti di Classe.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sz w:val="19"/>
          <w:szCs w:val="19"/>
          <w:u w:val="none"/>
          <w:shd w:fill="auto" w:val="clear"/>
          <w:vertAlign w:val="baseline"/>
          <w:rtl w:val="0"/>
        </w:rPr>
        <w:t xml:space="preserve">Colloqui individuali: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sz w:val="19"/>
          <w:szCs w:val="19"/>
          <w:u w:val="none"/>
          <w:shd w:fill="auto" w:val="clear"/>
          <w:vertAlign w:val="baseline"/>
          <w:rtl w:val="0"/>
        </w:rPr>
        <w:t xml:space="preserve">Incontri periodici (mattutini/pomeridiani).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sz w:val="19"/>
          <w:szCs w:val="19"/>
          <w:u w:val="none"/>
          <w:shd w:fill="auto" w:val="clear"/>
          <w:vertAlign w:val="baseline"/>
          <w:rtl w:val="0"/>
        </w:rPr>
        <w:t xml:space="preserve">Registro Elettronico ed E-mail istituzionale: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sz w:val="19"/>
          <w:szCs w:val="19"/>
          <w:u w:val="none"/>
          <w:shd w:fill="auto" w:val="clear"/>
          <w:vertAlign w:val="baseline"/>
          <w:rtl w:val="0"/>
        </w:rPr>
        <w:t xml:space="preserve">Comunicazioni digitali relative ad andamento, voti e avvisi.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sz w:val="19"/>
          <w:szCs w:val="19"/>
          <w:u w:val="none"/>
          <w:shd w:fill="auto" w:val="clear"/>
          <w:vertAlign w:val="baseline"/>
          <w:rtl w:val="0"/>
        </w:rPr>
        <w:t xml:space="preserve">Diario scolastico: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sz w:val="19"/>
          <w:szCs w:val="19"/>
          <w:u w:val="none"/>
          <w:shd w:fill="auto" w:val="clear"/>
          <w:vertAlign w:val="baseline"/>
          <w:rtl w:val="0"/>
        </w:rPr>
        <w:t xml:space="preserve">Strumento cartaceo dell'alunno per comunicazioni quotidiane.</w:t>
      </w:r>
    </w:p>
    <w:p w:rsidR="00000000" w:rsidDel="00000000" w:rsidP="00000000" w:rsidRDefault="00000000" w:rsidRPr="00000000" w14:paraId="0000007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76" w:lineRule="auto"/>
        <w:ind w:right="0"/>
        <w:jc w:val="both"/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z w:val="19"/>
          <w:szCs w:val="19"/>
          <w:rtl w:val="0"/>
        </w:rPr>
        <w:t xml:space="preserve">Indicazioni Nota MIM prot. U.0224621 del 28/09/2026:</w:t>
      </w:r>
      <w:r w:rsidDel="00000000" w:rsidR="00000000" w:rsidRPr="00000000">
        <w:rPr>
          <w:rFonts w:ascii="Arial" w:cs="Arial" w:eastAsia="Arial" w:hAnsi="Arial"/>
          <w:i w:val="1"/>
          <w:iCs w:val="1"/>
          <w:sz w:val="19"/>
          <w:szCs w:val="19"/>
          <w:rtl w:val="0"/>
        </w:rPr>
        <w:t xml:space="preserve"> In aderenza alle direttive ministeriali per l’a.s. 2026/2027, la gestione didattica assicura: assegnazione dei compiti in orario di lezione (annotati su diario e Registro Elettronico entro il termine della giornata), congruo preavviso ed equa distribuzione delle verifiche per evitare sovrapposizioni, e sostenibilità dei carichi di lavoro a casa per un apprendimento sereno e rielaborativo.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numPr>
          <w:ilvl w:val="0"/>
          <w:numId w:val="1"/>
        </w:numPr>
        <w:spacing w:after="40" w:lineRule="auto"/>
        <w:ind w:left="360"/>
        <w:rPr>
          <w:rFonts w:ascii="Arial" w:cs="Arial" w:eastAsia="Arial" w:hAnsi="Arial"/>
          <w:sz w:val="19"/>
          <w:szCs w:val="19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19"/>
          <w:szCs w:val="19"/>
          <w:rtl w:val="0"/>
        </w:rPr>
        <w:t xml:space="preserve">Altro</w:t>
      </w:r>
      <w:r w:rsidDel="00000000" w:rsidR="00000000" w:rsidRPr="00000000">
        <w:rPr>
          <w:rFonts w:ascii="Arial" w:cs="Arial" w:eastAsia="Arial" w:hAnsi="Arial"/>
          <w:sz w:val="19"/>
          <w:szCs w:val="19"/>
          <w:rtl w:val="0"/>
        </w:rPr>
        <w:t xml:space="preserve">: … </w:t>
      </w:r>
      <w:r w:rsidDel="00000000" w:rsidR="00000000" w:rsidRPr="00000000">
        <w:rPr>
          <w:rFonts w:ascii="Arial" w:cs="Arial" w:eastAsia="Arial" w:hAnsi="Arial"/>
          <w:i w:val="1"/>
          <w:iCs w:val="1"/>
          <w:sz w:val="19"/>
          <w:szCs w:val="19"/>
          <w:rtl w:val="0"/>
        </w:rPr>
        <w:t xml:space="preserve">(specificare)</w:t>
      </w:r>
    </w:p>
    <w:p w:rsidR="00000000" w:rsidDel="00000000" w:rsidP="00000000" w:rsidRDefault="00000000" w:rsidRPr="00000000" w14:paraId="00000077">
      <w:pPr>
        <w:spacing w:after="40" w:lineRule="auto"/>
        <w:rPr>
          <w:rFonts w:ascii="Arial" w:cs="Arial" w:eastAsia="Arial" w:hAnsi="Arial"/>
          <w:i w:val="1"/>
          <w:iCs w:val="1"/>
          <w:sz w:val="19"/>
          <w:szCs w:val="1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spacing w:after="40" w:lineRule="auto"/>
        <w:ind w:left="360" w:firstLine="0"/>
        <w:rPr/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Data: ____/____/________               Firma del Docente: ___________________________</w:t>
      </w:r>
      <w:r w:rsidDel="00000000" w:rsidR="00000000" w:rsidRPr="00000000">
        <w:rPr>
          <w:rtl w:val="0"/>
        </w:rPr>
      </w:r>
    </w:p>
    <w:sectPr>
      <w:headerReference r:id="rId7" w:type="first"/>
      <w:footerReference r:id="rId8" w:type="first"/>
      <w:pgSz w:h="15840" w:w="12240" w:orient="portrait"/>
      <w:pgMar w:bottom="1152" w:top="1152" w:left="1152" w:right="1152" w:header="72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Calibri"/>
  <w:font w:name="Arial"/>
  <w:font w:name="Times New Roman"/>
  <w:font w:name="Verdana"/>
  <w:font w:name="Pinyon Script">
    <w:embedRegular w:fontKey="{00000000-0000-0000-0000-000000000000}" r:id="rId1" w:subsetted="0"/>
  </w:font>
  <w:font w:name="Noto Sans Symbols">
    <w:embedRegular w:fontKey="{00000000-0000-0000-0000-000000000000}" r:id="rId2" w:subsetted="0"/>
    <w:embedBold w:fontKey="{00000000-0000-0000-0000-000000000000}" r:id="rId3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4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9">
    <w:pPr>
      <w:widowControl w:val="0"/>
      <w:spacing w:after="0" w:line="276" w:lineRule="auto"/>
      <w:rPr>
        <w:rFonts w:ascii="Calibri" w:cs="Calibri" w:eastAsia="Calibri" w:hAnsi="Calibri"/>
        <w:sz w:val="24"/>
        <w:szCs w:val="24"/>
      </w:rPr>
    </w:pPr>
    <w:r w:rsidDel="00000000" w:rsidR="00000000" w:rsidRPr="00000000">
      <w:rPr>
        <w:rtl w:val="0"/>
      </w:rPr>
    </w:r>
  </w:p>
  <w:sdt>
    <w:sdtPr>
      <w:lock w:val="contentLocked"/>
      <w:id w:val="-358475308"/>
      <w:tag w:val="goog_rdk_0"/>
    </w:sdtPr>
    <w:sdtContent>
      <w:tbl>
        <w:tblPr>
          <w:tblStyle w:val="Table3"/>
          <w:tblW w:w="8978.0" w:type="dxa"/>
          <w:jc w:val="center"/>
          <w:tblBorders>
            <w:top w:color="000000" w:space="0" w:sz="0" w:val="nil"/>
            <w:left w:color="000000" w:space="0" w:sz="0" w:val="nil"/>
            <w:bottom w:color="000000" w:space="0" w:sz="0" w:val="nil"/>
            <w:right w:color="000000" w:space="0" w:sz="0" w:val="nil"/>
            <w:insideH w:color="0070c0" w:space="0" w:sz="4" w:val="single"/>
            <w:insideV w:color="000000" w:space="0" w:sz="0" w:val="nil"/>
          </w:tblBorders>
          <w:tblLayout w:type="fixed"/>
          <w:tblLook w:val="0400"/>
        </w:tblPr>
        <w:tblGrid>
          <w:gridCol w:w="1661"/>
          <w:gridCol w:w="4860"/>
          <w:gridCol w:w="2457"/>
          <w:tblGridChange w:id="0">
            <w:tblGrid>
              <w:gridCol w:w="1661"/>
              <w:gridCol w:w="4860"/>
              <w:gridCol w:w="2457"/>
            </w:tblGrid>
          </w:tblGridChange>
        </w:tblGrid>
        <w:tr>
          <w:trPr>
            <w:cantSplit w:val="0"/>
            <w:trHeight w:val="937" w:hRule="atLeast"/>
            <w:tblHeader w:val="0"/>
          </w:trPr>
          <w:tc>
            <w:tcPr>
              <w:gridSpan w:val="2"/>
              <w:vAlign w:val="center"/>
            </w:tcPr>
            <w:p w:rsidR="00000000" w:rsidDel="00000000" w:rsidP="00000000" w:rsidRDefault="00000000" w:rsidRPr="00000000" w14:paraId="0000007A">
              <w:pPr>
                <w:rPr>
                  <w:rFonts w:ascii="Pinyon Script" w:cs="Pinyon Script" w:eastAsia="Pinyon Script" w:hAnsi="Pinyon Script"/>
                  <w:sz w:val="40"/>
                  <w:szCs w:val="40"/>
                </w:rPr>
              </w:pPr>
              <w:r w:rsidDel="00000000" w:rsidR="00000000" w:rsidRPr="00000000">
                <w:rPr>
                  <w:rFonts w:ascii="Pinyon Script" w:cs="Pinyon Script" w:eastAsia="Pinyon Script" w:hAnsi="Pinyon Script"/>
                  <w:sz w:val="40"/>
                  <w:szCs w:val="40"/>
                  <w:rtl w:val="0"/>
                </w:rPr>
                <w:t xml:space="preserve">Ministero dell’Istruzione e del Merito</w:t>
              </w:r>
            </w:p>
            <w:p w:rsidR="00000000" w:rsidDel="00000000" w:rsidP="00000000" w:rsidRDefault="00000000" w:rsidRPr="00000000" w14:paraId="0000007B">
              <w:pPr>
                <w:rPr>
                  <w:rFonts w:ascii="Times New Roman" w:cs="Times New Roman" w:eastAsia="Times New Roman" w:hAnsi="Times New Roman"/>
                  <w:sz w:val="28"/>
                  <w:szCs w:val="28"/>
                </w:rPr>
              </w:pPr>
              <w:r w:rsidDel="00000000" w:rsidR="00000000" w:rsidRPr="00000000">
                <w:rPr>
                  <w:rFonts w:ascii="Times New Roman" w:cs="Times New Roman" w:eastAsia="Times New Roman" w:hAnsi="Times New Roman"/>
                  <w:sz w:val="16"/>
                  <w:szCs w:val="16"/>
                  <w:rtl w:val="0"/>
                </w:rPr>
                <w:t xml:space="preserve">Ufficio Scolastico Regionale per la Lombardia</w:t>
                <w:tab/>
                <w:br w:type="textWrapping"/>
              </w:r>
              <w:r w:rsidDel="00000000" w:rsidR="00000000" w:rsidRPr="00000000">
                <w:rPr>
                  <w:rFonts w:ascii="Times New Roman" w:cs="Times New Roman" w:eastAsia="Times New Roman" w:hAnsi="Times New Roman"/>
                  <w:sz w:val="28"/>
                  <w:szCs w:val="28"/>
                  <w:rtl w:val="0"/>
                </w:rPr>
                <w:t xml:space="preserve">Istituto Comprensivo “Cesare Battisti”</w:t>
              </w:r>
            </w:p>
          </w:tc>
          <w:tc>
            <w:tcPr>
              <w:vAlign w:val="center"/>
            </w:tcPr>
            <w:p w:rsidR="00000000" w:rsidDel="00000000" w:rsidP="00000000" w:rsidRDefault="00000000" w:rsidRPr="00000000" w14:paraId="0000007D">
              <w:pPr>
                <w:jc w:val="center"/>
                <w:rPr>
                  <w:rFonts w:ascii="Pinyon Script" w:cs="Pinyon Script" w:eastAsia="Pinyon Script" w:hAnsi="Pinyon Script"/>
                  <w:sz w:val="40"/>
                  <w:szCs w:val="40"/>
                </w:rPr>
              </w:pPr>
              <w:r w:rsidDel="00000000" w:rsidR="00000000" w:rsidRPr="00000000">
                <w:rPr>
                  <w:rFonts w:ascii="Pinyon Script" w:cs="Pinyon Script" w:eastAsia="Pinyon Script" w:hAnsi="Pinyon Script"/>
                  <w:sz w:val="40"/>
                  <w:szCs w:val="40"/>
                </w:rPr>
                <w:drawing>
                  <wp:inline distB="0" distT="0" distL="0" distR="0">
                    <wp:extent cx="1075297" cy="571834"/>
                    <wp:effectExtent b="0" l="0" r="0" t="0"/>
                    <wp:docPr descr="logo_ri_eu.jpg" id="2" name="image1.jpg"/>
                    <a:graphic>
                      <a:graphicData uri="http://schemas.openxmlformats.org/drawingml/2006/picture">
                        <pic:pic>
                          <pic:nvPicPr>
                            <pic:cNvPr descr="logo_ri_eu.jpg" id="0" name="image1.jpg"/>
                            <pic:cNvPicPr preferRelativeResize="0"/>
                          </pic:nvPicPr>
                          <pic:blipFill>
                            <a:blip r:embed="rId1"/>
                            <a:srcRect b="0" l="0" r="0" t="0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1075297" cy="571834"/>
                            </a:xfrm>
                            <a:prstGeom prst="rect"/>
                            <a:ln/>
                          </pic:spPr>
                        </pic:pic>
                      </a:graphicData>
                    </a:graphic>
                  </wp:inline>
                </w:drawing>
              </w:r>
              <w:r w:rsidDel="00000000" w:rsidR="00000000" w:rsidRPr="00000000">
                <w:rPr>
                  <w:rtl w:val="0"/>
                </w:rPr>
              </w:r>
            </w:p>
          </w:tc>
        </w:tr>
        <w:tr>
          <w:trPr>
            <w:cantSplit w:val="0"/>
            <w:trHeight w:val="940" w:hRule="atLeast"/>
            <w:tblHeader w:val="0"/>
          </w:trPr>
          <w:tc>
            <w:tcPr>
              <w:vAlign w:val="center"/>
            </w:tcPr>
            <w:p w:rsidR="00000000" w:rsidDel="00000000" w:rsidP="00000000" w:rsidRDefault="00000000" w:rsidRPr="00000000" w14:paraId="0000007E">
              <w:pPr>
                <w:rPr>
                  <w:rFonts w:ascii="Pinyon Script" w:cs="Pinyon Script" w:eastAsia="Pinyon Script" w:hAnsi="Pinyon Script"/>
                  <w:sz w:val="40"/>
                  <w:szCs w:val="40"/>
                </w:rPr>
              </w:pPr>
              <w:r w:rsidDel="00000000" w:rsidR="00000000" w:rsidRPr="00000000">
                <w:rPr>
                  <w:rFonts w:ascii="Calibri" w:cs="Calibri" w:eastAsia="Calibri" w:hAnsi="Calibri"/>
                  <w:sz w:val="24"/>
                  <w:szCs w:val="24"/>
                </w:rPr>
                <w:drawing>
                  <wp:inline distB="0" distT="0" distL="0" distR="0">
                    <wp:extent cx="1040602" cy="648599"/>
                    <wp:effectExtent b="0" l="0" r="0" t="0"/>
                    <wp:docPr id="1" name="image2.jpg"/>
                    <a:graphic>
                      <a:graphicData uri="http://schemas.openxmlformats.org/drawingml/2006/picture">
                        <pic:pic>
                          <pic:nvPicPr>
                            <pic:cNvPr id="0" name="image2.jpg"/>
                            <pic:cNvPicPr preferRelativeResize="0"/>
                          </pic:nvPicPr>
                          <pic:blipFill>
                            <a:blip r:embed="rId2"/>
                            <a:srcRect b="0" l="0" r="0" t="0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1040602" cy="648599"/>
                            </a:xfrm>
                            <a:prstGeom prst="rect"/>
                            <a:ln/>
                          </pic:spPr>
                        </pic:pic>
                      </a:graphicData>
                    </a:graphic>
                  </wp:inline>
                </w:drawing>
              </w:r>
              <w:r w:rsidDel="00000000" w:rsidR="00000000" w:rsidRPr="00000000">
                <w:rPr>
                  <w:rtl w:val="0"/>
                </w:rPr>
              </w:r>
            </w:p>
          </w:tc>
          <w:tc>
            <w:tcPr>
              <w:gridSpan w:val="2"/>
              <w:vAlign w:val="center"/>
            </w:tcPr>
            <w:p w:rsidR="00000000" w:rsidDel="00000000" w:rsidP="00000000" w:rsidRDefault="00000000" w:rsidRPr="00000000" w14:paraId="0000007F">
              <w:pPr>
                <w:jc w:val="right"/>
                <w:rPr>
                  <w:rFonts w:ascii="Verdana" w:cs="Verdana" w:eastAsia="Verdana" w:hAnsi="Verdana"/>
                  <w:sz w:val="14"/>
                  <w:szCs w:val="14"/>
                </w:rPr>
              </w:pPr>
              <w:r w:rsidDel="00000000" w:rsidR="00000000" w:rsidRPr="00000000">
                <w:rPr>
                  <w:rFonts w:ascii="Verdana" w:cs="Verdana" w:eastAsia="Verdana" w:hAnsi="Verdana"/>
                  <w:sz w:val="14"/>
                  <w:szCs w:val="14"/>
                  <w:rtl w:val="0"/>
                </w:rPr>
                <w:t xml:space="preserve">Via Cesare Battisti, 19 – 20815 Cogliate (MB)   </w:t>
              </w:r>
            </w:p>
            <w:p w:rsidR="00000000" w:rsidDel="00000000" w:rsidP="00000000" w:rsidRDefault="00000000" w:rsidRPr="00000000" w14:paraId="00000080">
              <w:pPr>
                <w:jc w:val="right"/>
                <w:rPr>
                  <w:rFonts w:ascii="Verdana" w:cs="Verdana" w:eastAsia="Verdana" w:hAnsi="Verdana"/>
                  <w:sz w:val="14"/>
                  <w:szCs w:val="14"/>
                </w:rPr>
              </w:pPr>
              <w:r w:rsidDel="00000000" w:rsidR="00000000" w:rsidRPr="00000000">
                <w:rPr>
                  <w:rFonts w:ascii="Verdana" w:cs="Verdana" w:eastAsia="Verdana" w:hAnsi="Verdana"/>
                  <w:sz w:val="14"/>
                  <w:szCs w:val="14"/>
                  <w:rtl w:val="0"/>
                </w:rPr>
                <w:t xml:space="preserve">Tel. 02-96460321 – 02-9660749 </w:t>
              </w:r>
            </w:p>
            <w:p w:rsidR="00000000" w:rsidDel="00000000" w:rsidP="00000000" w:rsidRDefault="00000000" w:rsidRPr="00000000" w14:paraId="00000081">
              <w:pPr>
                <w:tabs>
                  <w:tab w:val="left" w:leader="none" w:pos="1440"/>
                  <w:tab w:val="right" w:leader="none" w:pos="9638"/>
                </w:tabs>
                <w:spacing w:after="120" w:lineRule="auto"/>
                <w:jc w:val="right"/>
                <w:rPr>
                  <w:rFonts w:ascii="Times New Roman" w:cs="Times New Roman" w:eastAsia="Times New Roman" w:hAnsi="Times New Roman"/>
                  <w:sz w:val="24"/>
                  <w:szCs w:val="24"/>
                </w:rPr>
              </w:pPr>
              <w:r w:rsidDel="00000000" w:rsidR="00000000" w:rsidRPr="00000000">
                <w:rPr>
                  <w:rFonts w:ascii="Verdana" w:cs="Verdana" w:eastAsia="Verdana" w:hAnsi="Verdana"/>
                  <w:sz w:val="14"/>
                  <w:szCs w:val="14"/>
                  <w:rtl w:val="0"/>
                </w:rPr>
                <w:t xml:space="preserve">C.M. MBIC86600V – C.F. 91074000158 </w:t>
                <w:br w:type="textWrapping"/>
                <w:t xml:space="preserve">mail segreteria: </w:t>
              </w:r>
              <w:hyperlink r:id="rId3">
                <w:r w:rsidDel="00000000" w:rsidR="00000000" w:rsidRPr="00000000">
                  <w:rPr>
                    <w:rFonts w:ascii="Verdana" w:cs="Verdana" w:eastAsia="Verdana" w:hAnsi="Verdana"/>
                    <w:color w:val="0000ff"/>
                    <w:sz w:val="14"/>
                    <w:szCs w:val="14"/>
                    <w:u w:val="single"/>
                    <w:rtl w:val="0"/>
                  </w:rPr>
                  <w:t xml:space="preserve">mbic86600v@istruzione.it</w:t>
                </w:r>
              </w:hyperlink>
              <w:r w:rsidDel="00000000" w:rsidR="00000000" w:rsidRPr="00000000">
                <w:rPr>
                  <w:rFonts w:ascii="Times New Roman" w:cs="Times New Roman" w:eastAsia="Times New Roman" w:hAnsi="Times New Roman"/>
                  <w:sz w:val="24"/>
                  <w:szCs w:val="24"/>
                  <w:rtl w:val="0"/>
                </w:rPr>
                <w:t xml:space="preserve"> </w:t>
              </w:r>
              <w:r w:rsidDel="00000000" w:rsidR="00000000" w:rsidRPr="00000000">
                <w:rPr>
                  <w:rFonts w:ascii="Verdana" w:cs="Verdana" w:eastAsia="Verdana" w:hAnsi="Verdana"/>
                  <w:sz w:val="14"/>
                  <w:szCs w:val="14"/>
                  <w:rtl w:val="0"/>
                </w:rPr>
                <w:t xml:space="preserve">pec: </w:t>
              </w:r>
              <w:hyperlink r:id="rId4">
                <w:r w:rsidDel="00000000" w:rsidR="00000000" w:rsidRPr="00000000">
                  <w:rPr>
                    <w:rFonts w:ascii="Verdana" w:cs="Verdana" w:eastAsia="Verdana" w:hAnsi="Verdana"/>
                    <w:color w:val="0000ff"/>
                    <w:sz w:val="14"/>
                    <w:szCs w:val="14"/>
                    <w:u w:val="single"/>
                    <w:rtl w:val="0"/>
                  </w:rPr>
                  <w:t xml:space="preserve">mbic86600v@pec.istruzione.it</w:t>
                </w:r>
              </w:hyperlink>
              <w:r w:rsidDel="00000000" w:rsidR="00000000" w:rsidRPr="00000000">
                <w:rPr>
                  <w:rFonts w:ascii="Times New Roman" w:cs="Times New Roman" w:eastAsia="Times New Roman" w:hAnsi="Times New Roman"/>
                  <w:sz w:val="24"/>
                  <w:szCs w:val="24"/>
                  <w:rtl w:val="0"/>
                </w:rPr>
                <w:br w:type="textWrapping"/>
              </w:r>
              <w:hyperlink r:id="rId5">
                <w:r w:rsidDel="00000000" w:rsidR="00000000" w:rsidRPr="00000000">
                  <w:rPr>
                    <w:rFonts w:ascii="Verdana" w:cs="Verdana" w:eastAsia="Verdana" w:hAnsi="Verdana"/>
                    <w:color w:val="0000ff"/>
                    <w:sz w:val="14"/>
                    <w:szCs w:val="14"/>
                    <w:u w:val="single"/>
                    <w:rtl w:val="0"/>
                  </w:rPr>
                  <w:t xml:space="preserve">www.iccogliate.edu.it</w:t>
                </w:r>
              </w:hyperlink>
              <w:r w:rsidDel="00000000" w:rsidR="00000000" w:rsidRPr="00000000">
                <w:rPr>
                  <w:rtl w:val="0"/>
                </w:rPr>
              </w:r>
            </w:p>
          </w:tc>
        </w:tr>
      </w:tbl>
    </w:sdtContent>
  </w:sdt>
  <w:p w:rsidR="00000000" w:rsidDel="00000000" w:rsidP="00000000" w:rsidRDefault="00000000" w:rsidRPr="00000000" w14:paraId="00000083">
    <w:pPr>
      <w:spacing w:after="0" w:line="240" w:lineRule="auto"/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mbria" w:cs="Cambria" w:eastAsia="Cambria" w:hAnsi="Cambria"/>
        <w:sz w:val="22"/>
        <w:szCs w:val="22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inyonScript-regular.ttf"/><Relationship Id="rId2" Type="http://schemas.openxmlformats.org/officeDocument/2006/relationships/font" Target="fonts/NotoSansSymbols-regular.ttf"/><Relationship Id="rId3" Type="http://schemas.openxmlformats.org/officeDocument/2006/relationships/font" Target="fonts/NotoSansSymbols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Relationship Id="rId2" Type="http://schemas.openxmlformats.org/officeDocument/2006/relationships/image" Target="media/image2.jpg"/><Relationship Id="rId3" Type="http://schemas.openxmlformats.org/officeDocument/2006/relationships/hyperlink" Target="mailto:mbic86600v@istruzione.it" TargetMode="External"/><Relationship Id="rId4" Type="http://schemas.openxmlformats.org/officeDocument/2006/relationships/hyperlink" Target="mailto:mbic86600v@pec.istruzione.it" TargetMode="External"/><Relationship Id="rId5" Type="http://schemas.openxmlformats.org/officeDocument/2006/relationships/hyperlink" Target="http://www.iccogliate.gov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CCIkFt/3eWSk3MQ0ym7GCWUQMvw==">CgMxLjAaHwoBMBIaChgICVIUChJ0YWJsZS42a3lkYzEyc3p0dGw4AHIhMWJUWVdYTjlSQkNvOTR5TDNHWE5Ld05hUEZOMWVnNWxR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</cp:coreProperties>
</file>